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F2" w:rsidRPr="00F969F2" w:rsidRDefault="00F969F2" w:rsidP="00F969F2">
      <w:pPr>
        <w:tabs>
          <w:tab w:val="left" w:pos="5970"/>
        </w:tabs>
        <w:ind w:right="567"/>
        <w:jc w:val="right"/>
        <w:rPr>
          <w:b/>
        </w:rPr>
      </w:pPr>
      <w:r w:rsidRPr="00F969F2">
        <w:rPr>
          <w:b/>
        </w:rPr>
        <w:t>«Утверждаю»</w:t>
      </w:r>
    </w:p>
    <w:p w:rsidR="00F969F2" w:rsidRPr="00F969F2" w:rsidRDefault="00F969F2" w:rsidP="00F969F2">
      <w:pPr>
        <w:tabs>
          <w:tab w:val="left" w:pos="5970"/>
        </w:tabs>
        <w:ind w:right="567"/>
        <w:jc w:val="right"/>
        <w:rPr>
          <w:b/>
        </w:rPr>
      </w:pPr>
      <w:r w:rsidRPr="00F969F2">
        <w:rPr>
          <w:b/>
        </w:rPr>
        <w:t xml:space="preserve">Заместитель директора по производству </w:t>
      </w:r>
    </w:p>
    <w:p w:rsidR="00F969F2" w:rsidRPr="00F969F2" w:rsidRDefault="00F969F2" w:rsidP="00F969F2">
      <w:pPr>
        <w:tabs>
          <w:tab w:val="left" w:pos="5970"/>
        </w:tabs>
        <w:ind w:right="567"/>
        <w:jc w:val="right"/>
        <w:rPr>
          <w:b/>
        </w:rPr>
      </w:pPr>
      <w:r w:rsidRPr="00F969F2">
        <w:rPr>
          <w:b/>
        </w:rPr>
        <w:t xml:space="preserve">                                                                        Филиала  ТОО МНК «КазМунайТениз»</w:t>
      </w:r>
    </w:p>
    <w:p w:rsidR="00F969F2" w:rsidRPr="00F969F2" w:rsidRDefault="00F969F2" w:rsidP="00F969F2">
      <w:pPr>
        <w:tabs>
          <w:tab w:val="left" w:pos="5970"/>
        </w:tabs>
        <w:ind w:right="567"/>
        <w:jc w:val="right"/>
        <w:rPr>
          <w:b/>
        </w:rPr>
      </w:pPr>
      <w:r w:rsidRPr="00F969F2">
        <w:rPr>
          <w:b/>
        </w:rPr>
        <w:t xml:space="preserve">                                                                                          в городе Актау</w:t>
      </w:r>
    </w:p>
    <w:p w:rsidR="00F969F2" w:rsidRPr="00F969F2" w:rsidRDefault="00F969F2" w:rsidP="00F969F2">
      <w:pPr>
        <w:tabs>
          <w:tab w:val="left" w:pos="5970"/>
        </w:tabs>
        <w:ind w:right="567"/>
        <w:jc w:val="right"/>
        <w:rPr>
          <w:b/>
        </w:rPr>
      </w:pPr>
      <w:r w:rsidRPr="00F969F2">
        <w:rPr>
          <w:b/>
        </w:rPr>
        <w:t>___________Сарбаев А.С.</w:t>
      </w:r>
    </w:p>
    <w:p w:rsidR="00F969F2" w:rsidRPr="00F969F2" w:rsidRDefault="00F969F2" w:rsidP="00F969F2">
      <w:pPr>
        <w:tabs>
          <w:tab w:val="left" w:pos="5970"/>
        </w:tabs>
        <w:ind w:right="567"/>
        <w:jc w:val="right"/>
        <w:rPr>
          <w:b/>
        </w:rPr>
      </w:pPr>
      <w:r w:rsidRPr="00F969F2">
        <w:rPr>
          <w:b/>
        </w:rPr>
        <w:t>«___» ____________20</w:t>
      </w:r>
      <w:r w:rsidR="00E40489" w:rsidRPr="00A61162">
        <w:rPr>
          <w:b/>
        </w:rPr>
        <w:t>20</w:t>
      </w:r>
      <w:r w:rsidRPr="00F969F2">
        <w:rPr>
          <w:b/>
        </w:rPr>
        <w:t>г.</w:t>
      </w:r>
    </w:p>
    <w:p w:rsidR="00E072C5" w:rsidRDefault="00E072C5" w:rsidP="00E072C5">
      <w:pPr>
        <w:widowControl w:val="0"/>
        <w:tabs>
          <w:tab w:val="left" w:pos="3260"/>
        </w:tabs>
        <w:autoSpaceDE w:val="0"/>
        <w:autoSpaceDN w:val="0"/>
        <w:adjustRightInd w:val="0"/>
        <w:jc w:val="both"/>
        <w:rPr>
          <w:rFonts w:eastAsia="Calibri"/>
          <w:b/>
        </w:rPr>
      </w:pPr>
    </w:p>
    <w:p w:rsidR="00E072C5" w:rsidRDefault="00E072C5" w:rsidP="00E072C5">
      <w:pPr>
        <w:widowControl w:val="0"/>
        <w:tabs>
          <w:tab w:val="left" w:pos="3260"/>
        </w:tabs>
        <w:autoSpaceDE w:val="0"/>
        <w:autoSpaceDN w:val="0"/>
        <w:adjustRightInd w:val="0"/>
        <w:jc w:val="both"/>
        <w:rPr>
          <w:rFonts w:eastAsia="Calibri"/>
          <w:b/>
        </w:rPr>
      </w:pPr>
    </w:p>
    <w:p w:rsidR="00E072C5" w:rsidRDefault="00E072C5" w:rsidP="00E072C5">
      <w:pPr>
        <w:jc w:val="center"/>
        <w:rPr>
          <w:b/>
        </w:rPr>
      </w:pPr>
      <w:r>
        <w:rPr>
          <w:b/>
        </w:rPr>
        <w:t>Техническая спецификация на поставку</w:t>
      </w:r>
    </w:p>
    <w:p w:rsidR="00E072C5" w:rsidRDefault="00E072C5" w:rsidP="00E072C5">
      <w:pPr>
        <w:jc w:val="center"/>
        <w:rPr>
          <w:b/>
        </w:rPr>
      </w:pPr>
      <w:r>
        <w:rPr>
          <w:b/>
        </w:rPr>
        <w:t>реагента</w:t>
      </w:r>
    </w:p>
    <w:p w:rsidR="00E072C5" w:rsidRDefault="00E072C5" w:rsidP="00E072C5">
      <w:pPr>
        <w:jc w:val="center"/>
        <w:rPr>
          <w:b/>
        </w:rPr>
      </w:pPr>
      <w:r>
        <w:rPr>
          <w:b/>
        </w:rPr>
        <w:t xml:space="preserve"> (нейтрализатора сероводорода)</w:t>
      </w:r>
    </w:p>
    <w:p w:rsidR="00E072C5" w:rsidRDefault="00E072C5" w:rsidP="00E072C5">
      <w:pPr>
        <w:jc w:val="both"/>
      </w:pPr>
    </w:p>
    <w:p w:rsidR="00E072C5" w:rsidRDefault="00E072C5" w:rsidP="00E072C5">
      <w:pPr>
        <w:numPr>
          <w:ilvl w:val="0"/>
          <w:numId w:val="1"/>
        </w:numPr>
        <w:ind w:left="567"/>
        <w:jc w:val="center"/>
        <w:rPr>
          <w:b/>
        </w:rPr>
      </w:pPr>
      <w:r>
        <w:rPr>
          <w:b/>
        </w:rPr>
        <w:t>Общие технические требования</w:t>
      </w:r>
    </w:p>
    <w:p w:rsidR="00E072C5" w:rsidRDefault="00E072C5" w:rsidP="00E072C5">
      <w:pPr>
        <w:ind w:left="567"/>
        <w:rPr>
          <w:b/>
        </w:rPr>
      </w:pPr>
    </w:p>
    <w:p w:rsidR="00E072C5" w:rsidRDefault="00E072C5" w:rsidP="00E072C5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Нейтрализатор сероводорода является</w:t>
      </w:r>
      <w:r>
        <w:rPr>
          <w:rFonts w:eastAsia="Calibri"/>
          <w:lang w:eastAsia="en-US"/>
        </w:rPr>
        <w:t xml:space="preserve"> 65% водно-аминовым раствором, обладающий следующими качествами:</w:t>
      </w:r>
    </w:p>
    <w:p w:rsidR="00E072C5" w:rsidRDefault="00E072C5" w:rsidP="00E072C5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Нейтрализатор сероводорода, метил – и </w:t>
      </w:r>
      <w:proofErr w:type="gramStart"/>
      <w:r>
        <w:rPr>
          <w:rFonts w:eastAsia="Calibri"/>
          <w:lang w:eastAsia="en-US"/>
        </w:rPr>
        <w:t>этил-меркаптанов</w:t>
      </w:r>
      <w:proofErr w:type="gramEnd"/>
      <w:r>
        <w:rPr>
          <w:rFonts w:eastAsia="Calibri"/>
          <w:lang w:eastAsia="en-US"/>
        </w:rPr>
        <w:t xml:space="preserve"> в природном газе и жидких углеводородах должно быть быстродействующим.</w:t>
      </w:r>
    </w:p>
    <w:p w:rsidR="00E072C5" w:rsidRDefault="00E072C5" w:rsidP="00E072C5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должно терять текучести при низких (до -30°С) температурах.</w:t>
      </w:r>
    </w:p>
    <w:p w:rsidR="00E072C5" w:rsidRDefault="00E072C5" w:rsidP="00E072C5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Продукты реакции, образующиеся при использовании Нейтрализатор сероводорода, должны быть быстрорастворимыми солями (водорастворимыми сульфидами или </w:t>
      </w:r>
      <w:proofErr w:type="spellStart"/>
      <w:r>
        <w:rPr>
          <w:rFonts w:eastAsia="Calibri"/>
          <w:lang w:eastAsia="en-US"/>
        </w:rPr>
        <w:t>полисульфидами</w:t>
      </w:r>
      <w:proofErr w:type="spellEnd"/>
      <w:r>
        <w:rPr>
          <w:rFonts w:eastAsia="Calibri"/>
          <w:lang w:eastAsia="en-US"/>
        </w:rPr>
        <w:t>), которые не переходят обратно в сероводород и которые достаточно легко удалятся  с водой.</w:t>
      </w:r>
    </w:p>
    <w:p w:rsidR="00E072C5" w:rsidRDefault="00E072C5" w:rsidP="00E072C5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Реагент должен быть, легко растворим в воде, метаноле.</w:t>
      </w:r>
    </w:p>
    <w:p w:rsidR="00E072C5" w:rsidRDefault="00E072C5" w:rsidP="00E072C5">
      <w:pPr>
        <w:jc w:val="both"/>
      </w:pPr>
      <w:r>
        <w:t xml:space="preserve">          Настоящие технические требования составлены для приобретения </w:t>
      </w:r>
      <w:r>
        <w:rPr>
          <w:b/>
        </w:rPr>
        <w:t xml:space="preserve">Нейтрализатора сероводорода </w:t>
      </w:r>
      <w:r>
        <w:t xml:space="preserve">предназначенного для нейтрализации сероводорода, метил – и </w:t>
      </w:r>
      <w:proofErr w:type="gramStart"/>
      <w:r>
        <w:t>этил-меркаптанов</w:t>
      </w:r>
      <w:proofErr w:type="gramEnd"/>
      <w:r>
        <w:t xml:space="preserve"> в природном газе и жидких углеводородах из газовых скважин. Концентрация сероводорода в газе месторождения Толкын составляет до 50 мг/м3 (</w:t>
      </w:r>
      <w:proofErr w:type="spellStart"/>
      <w:r>
        <w:t>ppm</w:t>
      </w:r>
      <w:proofErr w:type="spellEnd"/>
      <w:r>
        <w:t xml:space="preserve">). После применения Нейтрализатора  сероводорода, содержание сероводорода в природном газе должно составлять не более 7 </w:t>
      </w:r>
      <w:proofErr w:type="spellStart"/>
      <w:r>
        <w:t>ppm</w:t>
      </w:r>
      <w:proofErr w:type="spellEnd"/>
      <w:r>
        <w:t xml:space="preserve">. </w:t>
      </w:r>
    </w:p>
    <w:p w:rsidR="00E072C5" w:rsidRDefault="00E072C5" w:rsidP="00E072C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</w:t>
      </w:r>
    </w:p>
    <w:p w:rsidR="00E072C5" w:rsidRDefault="00E072C5" w:rsidP="00E072C5">
      <w:pPr>
        <w:jc w:val="center"/>
        <w:rPr>
          <w:b/>
        </w:rPr>
      </w:pPr>
      <w:r>
        <w:rPr>
          <w:b/>
        </w:rPr>
        <w:t>2. Квалификационные требования к потенциальным поставщикам</w:t>
      </w:r>
    </w:p>
    <w:p w:rsidR="00E072C5" w:rsidRDefault="00E072C5" w:rsidP="00E072C5">
      <w:pPr>
        <w:jc w:val="center"/>
        <w:rPr>
          <w:b/>
        </w:rPr>
      </w:pPr>
    </w:p>
    <w:p w:rsidR="00E072C5" w:rsidRDefault="00E072C5" w:rsidP="00E072C5">
      <w:pPr>
        <w:ind w:firstLine="708"/>
        <w:jc w:val="both"/>
      </w:pPr>
      <w:r>
        <w:t>Заявка потенциального поставщика на участие в тендере в обязательном порядке должна содержать электронные копии:</w:t>
      </w:r>
    </w:p>
    <w:p w:rsidR="00E072C5" w:rsidRDefault="00E072C5" w:rsidP="00E072C5">
      <w:pPr>
        <w:tabs>
          <w:tab w:val="left" w:pos="-567"/>
          <w:tab w:val="left" w:pos="993"/>
        </w:tabs>
        <w:ind w:right="-1" w:firstLine="709"/>
        <w:jc w:val="both"/>
      </w:pPr>
      <w:r>
        <w:t>2.1.</w:t>
      </w:r>
      <w:r>
        <w:rPr>
          <w:bCs/>
          <w:lang w:eastAsia="x-none"/>
        </w:rPr>
        <w:t xml:space="preserve"> Документ, содержащий информацию о включении потенциального поставщика в Реестр товаропроизводителей Холдинга, в подтверждение соответствия статусу участника проводимых закупок по приоритету «ТПХ» (товаропроизводители Холдинга);</w:t>
      </w:r>
    </w:p>
    <w:p w:rsidR="00E072C5" w:rsidRDefault="00E072C5" w:rsidP="00E072C5">
      <w:pPr>
        <w:ind w:firstLine="708"/>
        <w:jc w:val="both"/>
      </w:pPr>
      <w:r>
        <w:t xml:space="preserve">2.2. Письменное обязательство потенциального поставщика, адресованное тендерной комиссии о наличии высококвалифицированных специалистов инженерно-технического персонала, готовых к выезду на месторождение для </w:t>
      </w:r>
      <w:proofErr w:type="gramStart"/>
      <w:r>
        <w:t>контроля за</w:t>
      </w:r>
      <w:proofErr w:type="gramEnd"/>
      <w:r>
        <w:t xml:space="preserve"> применением химического реагента;</w:t>
      </w:r>
    </w:p>
    <w:p w:rsidR="00E072C5" w:rsidRDefault="00E072C5" w:rsidP="00E072C5">
      <w:pPr>
        <w:ind w:firstLine="708"/>
        <w:jc w:val="both"/>
      </w:pPr>
      <w:r>
        <w:t>2.3. Письменное обязательство потенциального поставщика об участии специалиста при первоначальном вводе в эксплуатацию и вывода на режим реагента, при этом заказчик обязуется ввод в эксплуатацию провести не позднее тридцати календарных дней со дня поставки реагента;</w:t>
      </w:r>
    </w:p>
    <w:p w:rsidR="00E072C5" w:rsidRDefault="00E072C5" w:rsidP="00E072C5">
      <w:pPr>
        <w:spacing w:line="0" w:lineRule="atLeast"/>
        <w:ind w:firstLine="708"/>
        <w:jc w:val="both"/>
        <w:rPr>
          <w:b/>
        </w:rPr>
      </w:pPr>
      <w:r>
        <w:t>2.4. Письменное обязательство потенциального поставщика в организации за свой счет мониторинга (не реже 2 раза в год) со своей стороны (авторское сопровождение) с посещением производственной площадки Заказчика (Покупателя) и выдачей рекомендаций по работе с реагентом для обеспечения устойчивого процесса. Данное обязательство должно быть письменно подтверждено потенциальным поставщиком;</w:t>
      </w:r>
    </w:p>
    <w:p w:rsidR="00E072C5" w:rsidRDefault="00E072C5" w:rsidP="00E072C5">
      <w:pPr>
        <w:ind w:firstLine="708"/>
        <w:jc w:val="both"/>
      </w:pPr>
      <w:r>
        <w:lastRenderedPageBreak/>
        <w:t>2.5. Отчеты лабораторных исследований и опытно-промышленных испытаний проведенных на газ, добываемый на месторождении Толкын.</w:t>
      </w:r>
    </w:p>
    <w:p w:rsidR="00E072C5" w:rsidRDefault="00E072C5" w:rsidP="00E072C5">
      <w:pPr>
        <w:jc w:val="both"/>
      </w:pPr>
    </w:p>
    <w:p w:rsidR="00E072C5" w:rsidRDefault="00E072C5" w:rsidP="00E072C5">
      <w:pPr>
        <w:ind w:left="426"/>
        <w:rPr>
          <w:b/>
          <w:color w:val="000000"/>
        </w:rPr>
      </w:pPr>
      <w:r>
        <w:rPr>
          <w:b/>
          <w:color w:val="000000"/>
        </w:rPr>
        <w:t xml:space="preserve">3. Характеристика нейтрализатора сероводорода для подготовки газа </w:t>
      </w:r>
    </w:p>
    <w:p w:rsidR="00E072C5" w:rsidRDefault="00E072C5" w:rsidP="00E072C5">
      <w:pPr>
        <w:ind w:left="1080"/>
        <w:jc w:val="both"/>
        <w:rPr>
          <w:b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"/>
        <w:gridCol w:w="4375"/>
        <w:gridCol w:w="4957"/>
        <w:gridCol w:w="225"/>
      </w:tblGrid>
      <w:tr w:rsidR="00E072C5" w:rsidTr="00F969F2"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E072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НЕЙТРАЛИЗАТОР СЕРОВОДОРОДА ДЛЯ СНИЖЕНИЯ СОДЕРЖАНИЯ СЕРОВОДОРОДА В ГАЗЕ</w:t>
            </w:r>
          </w:p>
        </w:tc>
      </w:tr>
      <w:tr w:rsidR="00E072C5" w:rsidTr="00F969F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E072C5">
            <w:pPr>
              <w:spacing w:line="276" w:lineRule="auto"/>
            </w:pPr>
            <w:r>
              <w:rPr>
                <w:bCs/>
              </w:rPr>
              <w:t>Назначение и область применения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E072C5">
            <w:pPr>
              <w:spacing w:line="276" w:lineRule="auto"/>
            </w:pPr>
            <w:r>
              <w:t xml:space="preserve">нейтрализатор сероводорода для снижения содержания сероводорода в газе применяется в </w:t>
            </w:r>
            <w:proofErr w:type="spellStart"/>
            <w:r>
              <w:t>нефтегазоволй</w:t>
            </w:r>
            <w:proofErr w:type="spellEnd"/>
            <w:r>
              <w:t xml:space="preserve"> промышленности.   </w:t>
            </w:r>
          </w:p>
        </w:tc>
      </w:tr>
      <w:tr w:rsidR="00E072C5" w:rsidTr="00F969F2">
        <w:trPr>
          <w:trHeight w:val="450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Default="00E072C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Физико-химические свойства</w:t>
            </w:r>
          </w:p>
        </w:tc>
      </w:tr>
      <w:tr w:rsidR="00E072C5" w:rsidTr="00F969F2">
        <w:trPr>
          <w:trHeight w:val="45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Default="00E072C5">
            <w:pPr>
              <w:spacing w:line="276" w:lineRule="auto"/>
            </w:pPr>
            <w:r>
              <w:t>Наименование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Default="00E072C5">
            <w:pPr>
              <w:spacing w:line="276" w:lineRule="auto"/>
              <w:jc w:val="center"/>
            </w:pPr>
            <w:r>
              <w:t>Нейтрализатор сероводорода</w:t>
            </w:r>
          </w:p>
        </w:tc>
      </w:tr>
      <w:tr w:rsidR="00E072C5" w:rsidTr="00F969F2">
        <w:trPr>
          <w:trHeight w:val="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2C5" w:rsidRDefault="00E072C5">
            <w:pPr>
              <w:spacing w:line="276" w:lineRule="auto"/>
              <w:rPr>
                <w:bCs/>
              </w:rPr>
            </w:pP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2C5" w:rsidRDefault="00E072C5">
            <w:pPr>
              <w:spacing w:line="276" w:lineRule="auto"/>
              <w:jc w:val="center"/>
            </w:pPr>
          </w:p>
        </w:tc>
      </w:tr>
      <w:tr w:rsidR="00E072C5" w:rsidTr="00F969F2">
        <w:trPr>
          <w:trHeight w:val="8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E072C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Форма</w:t>
            </w:r>
          </w:p>
        </w:tc>
        <w:tc>
          <w:tcPr>
            <w:tcW w:w="5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Default="00E072C5">
            <w:pPr>
              <w:spacing w:line="276" w:lineRule="auto"/>
              <w:jc w:val="center"/>
            </w:pPr>
            <w:r>
              <w:t>Жидкость</w:t>
            </w:r>
          </w:p>
        </w:tc>
      </w:tr>
      <w:tr w:rsidR="00E072C5" w:rsidTr="00F969F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E072C5">
            <w:pPr>
              <w:spacing w:line="276" w:lineRule="auto"/>
            </w:pPr>
            <w:r>
              <w:rPr>
                <w:bCs/>
              </w:rPr>
              <w:t xml:space="preserve">Внешний вид 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Default="00E072C5">
            <w:pPr>
              <w:spacing w:line="276" w:lineRule="auto"/>
              <w:jc w:val="center"/>
            </w:pPr>
            <w:r>
              <w:t xml:space="preserve">Жидкость </w:t>
            </w:r>
            <w:proofErr w:type="gramStart"/>
            <w:r>
              <w:t>от</w:t>
            </w:r>
            <w:proofErr w:type="gramEnd"/>
            <w:r>
              <w:t xml:space="preserve"> светло-желтого до красно-коричневого цвета. Допускается наличие мути.</w:t>
            </w:r>
          </w:p>
        </w:tc>
      </w:tr>
      <w:tr w:rsidR="00E072C5" w:rsidTr="00F969F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E072C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Запах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Default="00E072C5">
            <w:pPr>
              <w:spacing w:line="276" w:lineRule="auto"/>
              <w:jc w:val="center"/>
            </w:pPr>
            <w:r>
              <w:t>Аминовый</w:t>
            </w:r>
          </w:p>
        </w:tc>
      </w:tr>
      <w:tr w:rsidR="00E072C5" w:rsidTr="00F969F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E072C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Значение рН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Default="00E072C5">
            <w:pPr>
              <w:spacing w:line="276" w:lineRule="auto"/>
              <w:jc w:val="center"/>
            </w:pPr>
            <w:r>
              <w:t>Не менее 8,0</w:t>
            </w:r>
          </w:p>
        </w:tc>
      </w:tr>
      <w:tr w:rsidR="00E072C5" w:rsidTr="00F969F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E072C5">
            <w:pPr>
              <w:spacing w:line="276" w:lineRule="auto"/>
            </w:pPr>
            <w:r>
              <w:t>Плотность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Default="00E072C5">
            <w:pPr>
              <w:spacing w:line="276" w:lineRule="auto"/>
              <w:jc w:val="center"/>
            </w:pPr>
            <w:r>
              <w:t>1,05-1,20 г/см³ при 20</w:t>
            </w:r>
            <w:proofErr w:type="gramStart"/>
            <w:r>
              <w:t>°С</w:t>
            </w:r>
            <w:proofErr w:type="gramEnd"/>
          </w:p>
        </w:tc>
      </w:tr>
      <w:tr w:rsidR="00E072C5" w:rsidTr="00F969F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E072C5">
            <w:pPr>
              <w:spacing w:line="276" w:lineRule="auto"/>
              <w:rPr>
                <w:lang w:val="en-US"/>
              </w:rPr>
            </w:pPr>
            <w:r>
              <w:t>Температура вспышки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Default="00E072C5">
            <w:pPr>
              <w:spacing w:line="276" w:lineRule="auto"/>
              <w:jc w:val="center"/>
            </w:pPr>
            <w:r>
              <w:t>93</w:t>
            </w:r>
            <w:proofErr w:type="gramStart"/>
            <w:r>
              <w:t>°С</w:t>
            </w:r>
            <w:proofErr w:type="gramEnd"/>
          </w:p>
        </w:tc>
      </w:tr>
      <w:tr w:rsidR="00E072C5" w:rsidTr="00F969F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E072C5">
            <w:pPr>
              <w:spacing w:line="276" w:lineRule="auto"/>
            </w:pPr>
            <w:r>
              <w:t>Вязкость (кинематическая)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Default="00E072C5">
            <w:pPr>
              <w:spacing w:line="276" w:lineRule="auto"/>
              <w:jc w:val="center"/>
              <w:rPr>
                <w:lang w:val="en-US"/>
              </w:rPr>
            </w:pPr>
            <w:r>
              <w:t>2,3-5,3 мм</w:t>
            </w:r>
            <w:r>
              <w:rPr>
                <w:vertAlign w:val="superscript"/>
              </w:rPr>
              <w:t>2</w:t>
            </w:r>
            <w:r>
              <w:t>/с при 20</w:t>
            </w:r>
            <w:proofErr w:type="gramStart"/>
            <w:r>
              <w:t>°С</w:t>
            </w:r>
            <w:proofErr w:type="gramEnd"/>
          </w:p>
        </w:tc>
      </w:tr>
      <w:tr w:rsidR="00E072C5" w:rsidTr="00F969F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E072C5">
            <w:pPr>
              <w:spacing w:line="276" w:lineRule="auto"/>
            </w:pPr>
            <w:r>
              <w:t>Растворимость в воде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Default="00E072C5">
            <w:pPr>
              <w:spacing w:line="276" w:lineRule="auto"/>
              <w:jc w:val="center"/>
            </w:pPr>
            <w:r>
              <w:t>Полная</w:t>
            </w:r>
          </w:p>
        </w:tc>
      </w:tr>
      <w:tr w:rsidR="00E072C5" w:rsidTr="00F969F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E072C5">
            <w:pPr>
              <w:spacing w:line="276" w:lineRule="auto"/>
            </w:pPr>
            <w:r>
              <w:t>Активность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Default="00E072C5">
            <w:pPr>
              <w:spacing w:line="276" w:lineRule="auto"/>
              <w:jc w:val="center"/>
            </w:pPr>
            <w:r>
              <w:t>63-68%</w:t>
            </w:r>
          </w:p>
        </w:tc>
      </w:tr>
      <w:tr w:rsidR="00E072C5" w:rsidTr="00F969F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E072C5">
            <w:pPr>
              <w:spacing w:line="276" w:lineRule="auto"/>
            </w:pPr>
            <w:r>
              <w:t>Температура застывания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Default="00E072C5">
            <w:pPr>
              <w:spacing w:line="276" w:lineRule="auto"/>
              <w:jc w:val="center"/>
            </w:pPr>
            <w:r>
              <w:t>Не выше -20</w:t>
            </w:r>
            <w:proofErr w:type="gramStart"/>
            <w:r>
              <w:t>°С</w:t>
            </w:r>
            <w:proofErr w:type="gramEnd"/>
          </w:p>
        </w:tc>
      </w:tr>
      <w:tr w:rsidR="00E072C5" w:rsidTr="00F969F2">
        <w:trPr>
          <w:gridBefore w:val="1"/>
          <w:gridAfter w:val="1"/>
          <w:wBefore w:w="128" w:type="dxa"/>
          <w:wAfter w:w="225" w:type="dxa"/>
          <w:trHeight w:val="692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2C5" w:rsidRDefault="00E072C5">
            <w:pPr>
              <w:spacing w:line="276" w:lineRule="auto"/>
              <w:ind w:left="439"/>
              <w:rPr>
                <w:b/>
                <w:color w:val="000000"/>
              </w:rPr>
            </w:pPr>
          </w:p>
          <w:p w:rsidR="00E072C5" w:rsidRDefault="00E072C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   Условия поставки и хранения нейтрализатора сероводорода   </w:t>
            </w:r>
          </w:p>
          <w:p w:rsidR="00E072C5" w:rsidRDefault="00E072C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t xml:space="preserve">4.1. Условие и место поставки Товара: </w:t>
            </w:r>
            <w:r>
              <w:rPr>
                <w:bCs/>
              </w:rPr>
              <w:t xml:space="preserve">DDP (Incoterms 2010), </w:t>
            </w:r>
            <w:r>
              <w:rPr>
                <w:bCs/>
                <w:lang w:val="kk-KZ"/>
              </w:rPr>
              <w:t xml:space="preserve">Республика Казахстан, Мангистауская область, Бейнеуский район, станция Опорная (код станции 662604), склады Филиала ТОО «Морская нефтяная компания «КазМунайТениз» в городе Актау </w:t>
            </w:r>
            <w:r>
              <w:t xml:space="preserve">(склад </w:t>
            </w:r>
            <w:proofErr w:type="gramStart"/>
            <w:r>
              <w:t>оборудован ж</w:t>
            </w:r>
            <w:proofErr w:type="gramEnd"/>
            <w:r>
              <w:t>/д тупиком)</w:t>
            </w:r>
            <w:r>
              <w:rPr>
                <w:bCs/>
                <w:lang w:val="kk-KZ"/>
              </w:rPr>
              <w:t>.</w:t>
            </w:r>
          </w:p>
          <w:p w:rsidR="00E072C5" w:rsidRDefault="00E072C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t>4.2. Сопроводительная документация: паспорт качества, сертификат происхождения, оригинал железнодорожной накладной, техническое описание.</w:t>
            </w:r>
          </w:p>
          <w:p w:rsidR="00E072C5" w:rsidRDefault="00E072C5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t>4.3. Гарантийный срок хранения не менее одного года со дня поставки.</w:t>
            </w:r>
          </w:p>
          <w:p w:rsidR="00E072C5" w:rsidRDefault="0038698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t>4.4. Количество: 8</w:t>
            </w:r>
            <w:r w:rsidR="00E072C5">
              <w:t>0 тонн.</w:t>
            </w:r>
          </w:p>
          <w:p w:rsidR="00A61162" w:rsidRDefault="00E072C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t>4.5. Срок поставки: 45 календарных дней со дня заключения договора о закупках.</w:t>
            </w:r>
            <w:r>
              <w:rPr>
                <w:rFonts w:ascii="Arial" w:hAnsi="Arial" w:cs="Arial"/>
              </w:rPr>
              <w:t xml:space="preserve">   </w:t>
            </w:r>
          </w:p>
          <w:p w:rsidR="00A61162" w:rsidRDefault="00E072C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61162" w:rsidRDefault="00A61162" w:rsidP="00A61162">
            <w:pPr>
              <w:jc w:val="center"/>
              <w:rPr>
                <w:b/>
              </w:rPr>
            </w:pPr>
            <w:r>
              <w:rPr>
                <w:b/>
              </w:rPr>
              <w:t xml:space="preserve">5. Требования по предоставлению потенциальными поставщиками документов в подтверждение соответствия предлагаемого товара условиям применения (эксплуатации) по назначению </w:t>
            </w:r>
          </w:p>
          <w:p w:rsidR="00A61162" w:rsidRPr="002E5389" w:rsidRDefault="00A61162" w:rsidP="00A61162">
            <w:pPr>
              <w:ind w:firstLine="708"/>
              <w:jc w:val="both"/>
            </w:pPr>
            <w:r>
              <w:t xml:space="preserve">5.1. </w:t>
            </w:r>
            <w:r w:rsidRPr="002E5389">
              <w:t>Заявка потенциального поставщика на участие в тендере в обязательном порядке должна содержать электронные копии следующих документов</w:t>
            </w:r>
            <w:r>
              <w:t>:</w:t>
            </w:r>
          </w:p>
          <w:p w:rsidR="00A61162" w:rsidRDefault="00A61162" w:rsidP="00A61162">
            <w:pPr>
              <w:ind w:firstLine="708"/>
              <w:jc w:val="both"/>
            </w:pPr>
            <w:r>
              <w:t>1) О</w:t>
            </w:r>
            <w:r w:rsidRPr="0023589E">
              <w:t xml:space="preserve">тчет лабораторных исследований и опытно-промышленных испытаний проведенных на нефти, добываемой на месторождении </w:t>
            </w:r>
            <w:proofErr w:type="spellStart"/>
            <w:r w:rsidRPr="0023589E">
              <w:t>Боранколь</w:t>
            </w:r>
            <w:proofErr w:type="spellEnd"/>
            <w:r w:rsidRPr="0023589E">
              <w:t xml:space="preserve"> и </w:t>
            </w:r>
            <w:proofErr w:type="spellStart"/>
            <w:r w:rsidRPr="0023589E">
              <w:t>Толкын</w:t>
            </w:r>
            <w:proofErr w:type="spellEnd"/>
            <w:r>
              <w:t xml:space="preserve"> с положительным заключени</w:t>
            </w:r>
            <w:bookmarkStart w:id="0" w:name="_GoBack"/>
            <w:bookmarkEnd w:id="0"/>
            <w:r>
              <w:t>ем (выводом), выданный Заказчиком потенциальному поставщику</w:t>
            </w:r>
            <w:r w:rsidRPr="0023589E">
              <w:t>.</w:t>
            </w:r>
          </w:p>
          <w:p w:rsidR="00A61162" w:rsidRDefault="00A61162" w:rsidP="00A61162">
            <w:pPr>
              <w:jc w:val="both"/>
            </w:pPr>
          </w:p>
          <w:p w:rsidR="00A61162" w:rsidRPr="004C5EE7" w:rsidRDefault="00A61162" w:rsidP="00A61162">
            <w:pPr>
              <w:tabs>
                <w:tab w:val="left" w:pos="7050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lastRenderedPageBreak/>
              <w:t xml:space="preserve">6. </w:t>
            </w:r>
            <w:r w:rsidRPr="004C5EE7">
              <w:rPr>
                <w:rFonts w:eastAsia="Calibri"/>
                <w:b/>
                <w:szCs w:val="28"/>
                <w:lang w:eastAsia="en-US"/>
              </w:rPr>
              <w:t>Условие, обязательное исполнению Поставщиком по договору о закупках</w:t>
            </w:r>
          </w:p>
          <w:p w:rsidR="00A61162" w:rsidRPr="004C5EE7" w:rsidRDefault="00A61162" w:rsidP="00A61162">
            <w:pPr>
              <w:tabs>
                <w:tab w:val="left" w:pos="7050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C5EE7">
              <w:rPr>
                <w:rFonts w:eastAsia="Calibri"/>
                <w:b/>
                <w:szCs w:val="28"/>
                <w:lang w:eastAsia="en-US"/>
              </w:rPr>
              <w:t>(</w:t>
            </w:r>
            <w:r w:rsidRPr="004C5EE7">
              <w:rPr>
                <w:rFonts w:eastAsia="Calibri"/>
                <w:b/>
                <w:szCs w:val="28"/>
                <w:u w:val="single"/>
                <w:lang w:eastAsia="en-US"/>
              </w:rPr>
              <w:t>вниманию потенциальных поставщиков</w:t>
            </w:r>
            <w:r w:rsidRPr="004C5EE7">
              <w:rPr>
                <w:rFonts w:eastAsia="Calibri"/>
                <w:b/>
                <w:szCs w:val="28"/>
                <w:lang w:eastAsia="en-US"/>
              </w:rPr>
              <w:t>)</w:t>
            </w:r>
          </w:p>
          <w:p w:rsidR="00A61162" w:rsidRPr="004C5EE7" w:rsidRDefault="00A61162" w:rsidP="00A61162">
            <w:pPr>
              <w:jc w:val="both"/>
              <w:rPr>
                <w:sz w:val="22"/>
              </w:rPr>
            </w:pPr>
            <w:r w:rsidRPr="004C5EE7">
              <w:rPr>
                <w:rFonts w:eastAsia="Calibri"/>
                <w:b/>
                <w:szCs w:val="28"/>
                <w:lang w:eastAsia="en-US"/>
              </w:rPr>
              <w:tab/>
            </w:r>
            <w:r w:rsidRPr="002E5389">
              <w:rPr>
                <w:rFonts w:eastAsia="Calibri"/>
                <w:szCs w:val="28"/>
                <w:lang w:eastAsia="en-US"/>
              </w:rPr>
              <w:t xml:space="preserve">6.1. </w:t>
            </w:r>
            <w:r w:rsidRPr="004C5EE7">
              <w:rPr>
                <w:rFonts w:eastAsia="Calibri"/>
                <w:szCs w:val="28"/>
                <w:lang w:eastAsia="en-US"/>
              </w:rPr>
              <w:t xml:space="preserve">Подписанием настоящей Технической спецификации Потенциальный поставщик выражает согласие, что при </w:t>
            </w:r>
            <w:r>
              <w:rPr>
                <w:rFonts w:eastAsia="Calibri"/>
                <w:szCs w:val="28"/>
                <w:lang w:eastAsia="en-US"/>
              </w:rPr>
              <w:t xml:space="preserve">признании его победителем проводимой закупки и соответственно в ходе </w:t>
            </w:r>
            <w:r w:rsidRPr="004C5EE7">
              <w:rPr>
                <w:rFonts w:eastAsia="Calibri"/>
                <w:szCs w:val="28"/>
                <w:lang w:eastAsia="en-US"/>
              </w:rPr>
              <w:t>исполнени</w:t>
            </w:r>
            <w:r>
              <w:rPr>
                <w:rFonts w:eastAsia="Calibri"/>
                <w:szCs w:val="28"/>
                <w:lang w:eastAsia="en-US"/>
              </w:rPr>
              <w:t>я</w:t>
            </w:r>
            <w:r w:rsidRPr="004C5EE7">
              <w:rPr>
                <w:rFonts w:eastAsia="Calibri"/>
                <w:szCs w:val="28"/>
                <w:lang w:eastAsia="en-US"/>
              </w:rPr>
              <w:t xml:space="preserve"> договора о закупках, им будут исполнены нижеследующие обязательства</w:t>
            </w:r>
            <w:r w:rsidRPr="004C5EE7">
              <w:rPr>
                <w:rFonts w:eastAsia="Calibri"/>
                <w:b/>
                <w:szCs w:val="28"/>
                <w:lang w:eastAsia="en-US"/>
              </w:rPr>
              <w:t>*</w:t>
            </w:r>
            <w:r w:rsidRPr="004C5EE7">
              <w:rPr>
                <w:rFonts w:eastAsia="Calibri"/>
                <w:szCs w:val="28"/>
                <w:lang w:eastAsia="en-US"/>
              </w:rPr>
              <w:t>:</w:t>
            </w:r>
          </w:p>
          <w:p w:rsidR="00A61162" w:rsidRDefault="00A61162" w:rsidP="00A61162">
            <w:pPr>
              <w:ind w:firstLine="708"/>
              <w:jc w:val="both"/>
            </w:pPr>
            <w:r>
              <w:t xml:space="preserve">1) По письменному требованию Заказчика, направить высококвалифицированных специалистов инженерно-технического персонала, для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химического реагента;</w:t>
            </w:r>
          </w:p>
          <w:p w:rsidR="00A61162" w:rsidRDefault="00A61162" w:rsidP="00A61162">
            <w:pPr>
              <w:ind w:firstLine="708"/>
              <w:jc w:val="both"/>
            </w:pPr>
            <w:r>
              <w:t>2) Обеспечить участие специалиста при первоначальном вводе в эксплуатацию и вывода на режим реагента, при этом Заказчик обязуется ввод в эксплуатацию провести не позднее тридцати календарных дней со дня поставки реагента;</w:t>
            </w:r>
          </w:p>
          <w:p w:rsidR="00A61162" w:rsidRDefault="00A61162" w:rsidP="00A61162">
            <w:pPr>
              <w:spacing w:line="0" w:lineRule="atLeast"/>
              <w:ind w:firstLine="708"/>
              <w:jc w:val="both"/>
            </w:pPr>
            <w:r>
              <w:t xml:space="preserve">3) Обеспечить проведение мониторинга (не реже 2 раза в год) со своей стороны (авторское сопровождение) с посещением производственной площадки Заказчика (Покупателя) и выдачей рекомендаций по работе с реагентом для обеспечения  устойчивого процесса.  </w:t>
            </w:r>
          </w:p>
          <w:p w:rsidR="00A61162" w:rsidRPr="00705AF3" w:rsidRDefault="00A61162" w:rsidP="00A61162">
            <w:pPr>
              <w:spacing w:line="0" w:lineRule="atLeast"/>
              <w:jc w:val="both"/>
              <w:rPr>
                <w:sz w:val="22"/>
              </w:rPr>
            </w:pPr>
          </w:p>
          <w:p w:rsidR="00A61162" w:rsidRPr="00705AF3" w:rsidRDefault="00A61162" w:rsidP="00A61162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snapToGrid w:val="0"/>
                <w:szCs w:val="28"/>
              </w:rPr>
            </w:pPr>
            <w:r w:rsidRPr="00705AF3">
              <w:rPr>
                <w:b/>
                <w:bCs/>
                <w:snapToGrid w:val="0"/>
                <w:szCs w:val="28"/>
              </w:rPr>
              <w:t xml:space="preserve">* - </w:t>
            </w:r>
            <w:r w:rsidRPr="00705AF3">
              <w:rPr>
                <w:b/>
                <w:bCs/>
                <w:i/>
                <w:snapToGrid w:val="0"/>
                <w:szCs w:val="28"/>
              </w:rPr>
              <w:t>данные обязательства отражены в разделе «Права и обязанности Сторон» электронного договора о закупках тендерной документации проводимого открытого тендера.</w:t>
            </w:r>
          </w:p>
          <w:p w:rsidR="00E072C5" w:rsidRDefault="00E072C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:rsidR="00E072C5" w:rsidRDefault="00E072C5">
            <w:pPr>
              <w:spacing w:line="276" w:lineRule="auto"/>
              <w:ind w:left="360"/>
              <w:jc w:val="both"/>
              <w:rPr>
                <w:b/>
              </w:rPr>
            </w:pPr>
          </w:p>
          <w:p w:rsidR="00A61162" w:rsidRDefault="00A61162">
            <w:pPr>
              <w:spacing w:line="276" w:lineRule="auto"/>
              <w:ind w:left="360"/>
              <w:jc w:val="both"/>
              <w:rPr>
                <w:b/>
              </w:rPr>
            </w:pPr>
          </w:p>
          <w:p w:rsidR="00A61162" w:rsidRDefault="00A61162">
            <w:pPr>
              <w:spacing w:line="276" w:lineRule="auto"/>
              <w:ind w:left="360"/>
              <w:jc w:val="both"/>
              <w:rPr>
                <w:b/>
              </w:rPr>
            </w:pPr>
          </w:p>
        </w:tc>
      </w:tr>
    </w:tbl>
    <w:p w:rsidR="00F969F2" w:rsidRPr="00CF4284" w:rsidRDefault="00F969F2" w:rsidP="00F969F2">
      <w:pPr>
        <w:jc w:val="center"/>
        <w:rPr>
          <w:b/>
          <w:sz w:val="28"/>
        </w:rPr>
      </w:pPr>
      <w:r w:rsidRPr="00CF4284">
        <w:rPr>
          <w:b/>
          <w:sz w:val="28"/>
        </w:rPr>
        <w:lastRenderedPageBreak/>
        <w:t xml:space="preserve">Начальник ПТО </w:t>
      </w:r>
      <w:r>
        <w:rPr>
          <w:b/>
          <w:sz w:val="28"/>
        </w:rPr>
        <w:t xml:space="preserve">        </w:t>
      </w:r>
      <w:r w:rsidR="00A61162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</w:t>
      </w:r>
      <w:r w:rsidRPr="00CF4284">
        <w:rPr>
          <w:b/>
          <w:sz w:val="28"/>
        </w:rPr>
        <w:t>Сарыев Б.Р.</w:t>
      </w:r>
    </w:p>
    <w:p w:rsidR="00E646B3" w:rsidRDefault="00E646B3"/>
    <w:p w:rsidR="00A61162" w:rsidRDefault="00A61162"/>
    <w:p w:rsidR="00A61162" w:rsidRDefault="00A61162"/>
    <w:p w:rsidR="00A61162" w:rsidRDefault="00A61162"/>
    <w:p w:rsidR="00A61162" w:rsidRDefault="00A61162" w:rsidP="00A61162">
      <w:pPr>
        <w:rPr>
          <w:i/>
          <w:sz w:val="18"/>
        </w:rPr>
      </w:pPr>
      <w:proofErr w:type="spellStart"/>
      <w:proofErr w:type="gramStart"/>
      <w:r>
        <w:rPr>
          <w:i/>
          <w:sz w:val="18"/>
        </w:rPr>
        <w:t>Исп</w:t>
      </w:r>
      <w:proofErr w:type="spellEnd"/>
      <w:proofErr w:type="gramEnd"/>
      <w:r>
        <w:rPr>
          <w:i/>
          <w:sz w:val="18"/>
        </w:rPr>
        <w:t>: Молданияз Е.А</w:t>
      </w:r>
    </w:p>
    <w:p w:rsidR="00A61162" w:rsidRPr="00CF4284" w:rsidRDefault="00A61162" w:rsidP="00A61162">
      <w:pPr>
        <w:spacing w:after="200" w:line="276" w:lineRule="auto"/>
        <w:ind w:left="284" w:hanging="710"/>
        <w:contextualSpacing/>
        <w:rPr>
          <w:b/>
          <w:sz w:val="28"/>
        </w:rPr>
      </w:pPr>
      <w:r>
        <w:rPr>
          <w:i/>
          <w:sz w:val="18"/>
        </w:rPr>
        <w:t xml:space="preserve">         Тел.: 8 7292 201 921 (вн.2894)</w:t>
      </w:r>
    </w:p>
    <w:p w:rsidR="00A61162" w:rsidRPr="00F969F2" w:rsidRDefault="00A61162"/>
    <w:sectPr w:rsidR="00A61162" w:rsidRPr="00F9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1C32"/>
    <w:multiLevelType w:val="hybridMultilevel"/>
    <w:tmpl w:val="0B24A68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10D4649"/>
    <w:multiLevelType w:val="hybridMultilevel"/>
    <w:tmpl w:val="D24E8E7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C5"/>
    <w:rsid w:val="0038698D"/>
    <w:rsid w:val="004361C2"/>
    <w:rsid w:val="007D42B5"/>
    <w:rsid w:val="00A5193E"/>
    <w:rsid w:val="00A61162"/>
    <w:rsid w:val="00B8447E"/>
    <w:rsid w:val="00E072C5"/>
    <w:rsid w:val="00E40489"/>
    <w:rsid w:val="00E646B3"/>
    <w:rsid w:val="00E83768"/>
    <w:rsid w:val="00F546AA"/>
    <w:rsid w:val="00F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Сарыев</dc:creator>
  <cp:lastModifiedBy>Аманжан Аншибаев</cp:lastModifiedBy>
  <cp:revision>5</cp:revision>
  <dcterms:created xsi:type="dcterms:W3CDTF">2020-03-16T10:00:00Z</dcterms:created>
  <dcterms:modified xsi:type="dcterms:W3CDTF">2020-03-16T10:23:00Z</dcterms:modified>
</cp:coreProperties>
</file>